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POCA COSA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Subtitle"/>
        <w:rPr>
          <w:sz w:val="22"/>
          <w:szCs w:val="22"/>
        </w:rPr>
      </w:pPr>
      <w:bookmarkStart w:colFirst="0" w:colLast="0" w:name="_heading=h.ljkt32zhq20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Mi sento poca cosa Maria,</w:t>
      </w:r>
    </w:p>
    <w:p w:rsidR="00000000" w:rsidDel="00000000" w:rsidP="00000000" w:rsidRDefault="00000000" w:rsidRPr="00000000" w14:paraId="00000004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vengo a te Mamma per vederti.</w:t>
      </w:r>
    </w:p>
    <w:p w:rsidR="00000000" w:rsidDel="00000000" w:rsidP="00000000" w:rsidRDefault="00000000" w:rsidRPr="00000000" w14:paraId="00000005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Tu mi ascolti piangere e implorare,</w:t>
      </w:r>
    </w:p>
    <w:p w:rsidR="00000000" w:rsidDel="00000000" w:rsidP="00000000" w:rsidRDefault="00000000" w:rsidRPr="00000000" w14:paraId="00000006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oh Mamma… ti affido la mia anima.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heading=h.we0kgk99vx85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Quando nella vita tutto è agonia</w:t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la morte sta alla porta,</w:t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vengo a te, so che mi comprendi Maria:</w:t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Tu hai visto morire Gesù.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Quando nella vita mi ritrovo solo,</w:t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perché la mano amica mi ha abbandonato,</w:t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vengo a te, so che mi comprendi Maria:</w:t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Tu hai visto scappare gli apostoli.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Quando l’anima cade nella notte fredda,</w:t>
      </w:r>
    </w:p>
    <w:p w:rsidR="00000000" w:rsidDel="00000000" w:rsidP="00000000" w:rsidRDefault="00000000" w:rsidRPr="00000000" w14:paraId="0000001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con spavento eterno e solitudine,</w:t>
      </w:r>
    </w:p>
    <w:p w:rsidR="00000000" w:rsidDel="00000000" w:rsidP="00000000" w:rsidRDefault="00000000" w:rsidRPr="00000000" w14:paraId="0000001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vengo a te, so che mi comprendi Maria:</w:t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anche Gesù ha provato l’inferno.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w+M5mQpkcnTgner8U9FJglO2YQ==">CgMxLjAyDWgubGprdDMyemhxMjAyDmgud2Uwa2drOTl2eDg1OAByITFNRUw2YzQ4UFdWWGtTVXNubGNROUpFZWJPQTZQNV9Ebw==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